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5C7AA" w14:textId="15FDF016" w:rsidR="00070C0A" w:rsidRDefault="00EF2F45" w:rsidP="00EF2F45">
      <w:pPr>
        <w:pStyle w:val="Heading1"/>
      </w:pPr>
      <w:r>
        <w:t>Using CNI equipment under COVID19.</w:t>
      </w:r>
    </w:p>
    <w:p w14:paraId="49F047E5" w14:textId="09EAF1D5" w:rsidR="00EF2F45" w:rsidRDefault="00EF2F45" w:rsidP="003C2F2A">
      <w:pPr>
        <w:pStyle w:val="Heading2"/>
        <w:numPr>
          <w:ilvl w:val="0"/>
          <w:numId w:val="2"/>
        </w:numPr>
      </w:pPr>
      <w:r>
        <w:t>Self isolation.</w:t>
      </w:r>
    </w:p>
    <w:p w14:paraId="154C2809" w14:textId="695298B4" w:rsidR="00EF2F45" w:rsidRDefault="00EF2F45" w:rsidP="00EF2F45">
      <w:pPr>
        <w:pStyle w:val="ListParagraph"/>
        <w:numPr>
          <w:ilvl w:val="0"/>
          <w:numId w:val="3"/>
        </w:numPr>
      </w:pPr>
      <w:r>
        <w:t>If you are experiencing the following symptoms:</w:t>
      </w:r>
    </w:p>
    <w:p w14:paraId="44C36E67" w14:textId="0F96CDE1" w:rsidR="00BA5A1E" w:rsidRDefault="00EF2F45" w:rsidP="00EF2F45">
      <w:pPr>
        <w:pStyle w:val="ListParagraph"/>
      </w:pPr>
      <w:r>
        <w:t xml:space="preserve">Fever, cough, or difficulty breathing </w:t>
      </w:r>
      <w:r w:rsidR="0037419A">
        <w:t xml:space="preserve">please </w:t>
      </w:r>
      <w:r w:rsidR="004D1E3D">
        <w:t xml:space="preserve">self isolate </w:t>
      </w:r>
      <w:r w:rsidR="00C60B52">
        <w:t xml:space="preserve">and contact </w:t>
      </w:r>
      <w:r w:rsidR="004E72CF" w:rsidRPr="004E72CF">
        <w:t xml:space="preserve">your health care </w:t>
      </w:r>
      <w:r w:rsidR="00BA5A1E" w:rsidRPr="004E72CF">
        <w:t>provider, or</w:t>
      </w:r>
      <w:r w:rsidR="00C60B52">
        <w:t xml:space="preserve"> </w:t>
      </w:r>
      <w:r w:rsidR="004E72CF" w:rsidRPr="004E72CF">
        <w:t>Telehealth (1-866-797-0000</w:t>
      </w:r>
      <w:proofErr w:type="gramStart"/>
      <w:r w:rsidR="004E72CF" w:rsidRPr="004E72CF">
        <w:t>)</w:t>
      </w:r>
      <w:r w:rsidR="00BA5A1E">
        <w:t>;</w:t>
      </w:r>
      <w:proofErr w:type="gramEnd"/>
    </w:p>
    <w:p w14:paraId="063A1AF1" w14:textId="7242BE41" w:rsidR="00EF2F45" w:rsidRDefault="00BE14CD" w:rsidP="00BA5A1E">
      <w:pPr>
        <w:pStyle w:val="ListParagraph"/>
        <w:numPr>
          <w:ilvl w:val="0"/>
          <w:numId w:val="3"/>
        </w:numPr>
      </w:pPr>
      <w:r>
        <w:t xml:space="preserve">If you were </w:t>
      </w:r>
      <w:r w:rsidR="00DC08DB">
        <w:t>in contact with a person diagnosed with COVID19</w:t>
      </w:r>
      <w:r w:rsidR="00DA3EA3">
        <w:t xml:space="preserve"> please self isolate</w:t>
      </w:r>
      <w:r w:rsidR="00B9339F">
        <w:t xml:space="preserve"> for 14 days.</w:t>
      </w:r>
      <w:r w:rsidR="00353CE2">
        <w:rPr>
          <w:color w:val="FF0000"/>
        </w:rPr>
        <w:t xml:space="preserve"> Be </w:t>
      </w:r>
      <w:r w:rsidR="00874EC1">
        <w:rPr>
          <w:color w:val="FF0000"/>
        </w:rPr>
        <w:t xml:space="preserve">responsible. Help </w:t>
      </w:r>
      <w:r w:rsidR="00197BBC">
        <w:rPr>
          <w:color w:val="FF0000"/>
        </w:rPr>
        <w:t xml:space="preserve">keeping CNI </w:t>
      </w:r>
      <w:r w:rsidR="00ED097A">
        <w:rPr>
          <w:color w:val="FF0000"/>
        </w:rPr>
        <w:t>open.</w:t>
      </w:r>
      <w:r w:rsidR="00874EC1">
        <w:rPr>
          <w:color w:val="FF0000"/>
        </w:rPr>
        <w:t xml:space="preserve"> </w:t>
      </w:r>
    </w:p>
    <w:p w14:paraId="0E72A28E" w14:textId="5DC92462" w:rsidR="0097608B" w:rsidRDefault="00E1775C" w:rsidP="003C2F2A">
      <w:pPr>
        <w:pStyle w:val="Heading2"/>
        <w:numPr>
          <w:ilvl w:val="0"/>
          <w:numId w:val="2"/>
        </w:numPr>
      </w:pPr>
      <w:r>
        <w:t>Social dista</w:t>
      </w:r>
      <w:r w:rsidR="009E1D62">
        <w:t>ncing.</w:t>
      </w:r>
    </w:p>
    <w:p w14:paraId="0885A071" w14:textId="7A978C93" w:rsidR="004F7720" w:rsidRPr="004F7720" w:rsidRDefault="006647E7" w:rsidP="006647E7">
      <w:pPr>
        <w:pStyle w:val="ListParagraph"/>
        <w:numPr>
          <w:ilvl w:val="0"/>
          <w:numId w:val="3"/>
        </w:numPr>
      </w:pPr>
      <w:r>
        <w:t xml:space="preserve">Only three people can </w:t>
      </w:r>
      <w:r w:rsidR="00343982">
        <w:t>use CNI instruments at the same time</w:t>
      </w:r>
      <w:r w:rsidR="00335F72">
        <w:t>.</w:t>
      </w:r>
    </w:p>
    <w:p w14:paraId="0E13D62B" w14:textId="27B1CA9B" w:rsidR="009E1D62" w:rsidRDefault="009E1D62" w:rsidP="009E1D62">
      <w:pPr>
        <w:pStyle w:val="ListParagraph"/>
        <w:numPr>
          <w:ilvl w:val="0"/>
          <w:numId w:val="3"/>
        </w:numPr>
      </w:pPr>
      <w:r>
        <w:t xml:space="preserve">Only one </w:t>
      </w:r>
      <w:r w:rsidR="000C135A">
        <w:t>person is allowed into instrument room</w:t>
      </w:r>
      <w:r w:rsidR="00335F72">
        <w:t>.</w:t>
      </w:r>
    </w:p>
    <w:p w14:paraId="6AB661C4" w14:textId="6B0A4D61" w:rsidR="00335F72" w:rsidRDefault="00335F72" w:rsidP="009E1D62">
      <w:pPr>
        <w:pStyle w:val="ListParagraph"/>
        <w:numPr>
          <w:ilvl w:val="0"/>
          <w:numId w:val="3"/>
        </w:numPr>
      </w:pPr>
      <w:r>
        <w:t>Only one person can occupy sample preparation room.</w:t>
      </w:r>
    </w:p>
    <w:p w14:paraId="78E72F25" w14:textId="77777777" w:rsidR="00946565" w:rsidRDefault="006143BA" w:rsidP="009E1D62">
      <w:pPr>
        <w:pStyle w:val="ListParagraph"/>
        <w:numPr>
          <w:ilvl w:val="0"/>
          <w:numId w:val="3"/>
        </w:numPr>
      </w:pPr>
      <w:r>
        <w:t xml:space="preserve">To </w:t>
      </w:r>
      <w:r w:rsidR="00B50C2F">
        <w:t>keep recommended</w:t>
      </w:r>
      <w:r w:rsidR="00770DE8">
        <w:t xml:space="preserve"> </w:t>
      </w:r>
      <w:r w:rsidR="00BB1088">
        <w:t xml:space="preserve">2 m distance </w:t>
      </w:r>
      <w:r w:rsidR="00207B93">
        <w:t xml:space="preserve">there will be </w:t>
      </w:r>
      <w:r w:rsidR="00722FB4">
        <w:t>no waiting allowed insi</w:t>
      </w:r>
      <w:r w:rsidR="000905CD">
        <w:t>de the CNI.</w:t>
      </w:r>
    </w:p>
    <w:p w14:paraId="05477A21" w14:textId="5B0ACC09" w:rsidR="006143BA" w:rsidRDefault="005B5D72" w:rsidP="003C2F2A">
      <w:pPr>
        <w:pStyle w:val="Heading2"/>
        <w:numPr>
          <w:ilvl w:val="0"/>
          <w:numId w:val="2"/>
        </w:numPr>
      </w:pPr>
      <w:r>
        <w:t>Sample handling</w:t>
      </w:r>
      <w:r w:rsidR="00C93A9C">
        <w:t>.</w:t>
      </w:r>
    </w:p>
    <w:p w14:paraId="7458F12F" w14:textId="4CEA7032" w:rsidR="00C130D8" w:rsidRDefault="00295837" w:rsidP="008662ED">
      <w:pPr>
        <w:pStyle w:val="ListParagraph"/>
        <w:numPr>
          <w:ilvl w:val="0"/>
          <w:numId w:val="4"/>
        </w:numPr>
      </w:pPr>
      <w:r>
        <w:t>If submitting a sample</w:t>
      </w:r>
      <w:r w:rsidR="00D75A2C">
        <w:t>,</w:t>
      </w:r>
      <w:r>
        <w:t xml:space="preserve"> please c</w:t>
      </w:r>
      <w:r w:rsidR="00C130D8">
        <w:t xml:space="preserve">ontact me via </w:t>
      </w:r>
      <w:r w:rsidR="00485E6B">
        <w:t xml:space="preserve">email to provide sample description and </w:t>
      </w:r>
      <w:r w:rsidR="005C5F0B">
        <w:t>explain imaging needs.</w:t>
      </w:r>
    </w:p>
    <w:p w14:paraId="2224EE15" w14:textId="0328BD15" w:rsidR="005C5F0B" w:rsidRDefault="005C5F0B" w:rsidP="008662ED">
      <w:pPr>
        <w:pStyle w:val="ListParagraph"/>
        <w:numPr>
          <w:ilvl w:val="0"/>
          <w:numId w:val="4"/>
        </w:numPr>
      </w:pPr>
      <w:r>
        <w:t xml:space="preserve">Please </w:t>
      </w:r>
      <w:r w:rsidR="00AD45DB">
        <w:t xml:space="preserve">include </w:t>
      </w:r>
      <w:r w:rsidR="00F87C7D">
        <w:t>a note</w:t>
      </w:r>
      <w:r w:rsidR="009B6205">
        <w:t xml:space="preserve"> with your name and contact info</w:t>
      </w:r>
      <w:r w:rsidR="000F116F">
        <w:t xml:space="preserve"> with the sample you are su</w:t>
      </w:r>
      <w:r w:rsidR="00D75A2C">
        <w:t>b</w:t>
      </w:r>
      <w:r w:rsidR="000F116F">
        <w:t>mitting.</w:t>
      </w:r>
    </w:p>
    <w:p w14:paraId="5BC0F099" w14:textId="64A77B77" w:rsidR="00A96C08" w:rsidRDefault="00CE40D3" w:rsidP="00A96C08">
      <w:pPr>
        <w:pStyle w:val="ListParagraph"/>
        <w:numPr>
          <w:ilvl w:val="0"/>
          <w:numId w:val="4"/>
        </w:numPr>
      </w:pPr>
      <w:r>
        <w:t>Pack the sample</w:t>
      </w:r>
      <w:r w:rsidR="00D07776">
        <w:t xml:space="preserve"> and the note</w:t>
      </w:r>
      <w:r w:rsidR="00A96C08">
        <w:t xml:space="preserve"> in Ziploc bag le</w:t>
      </w:r>
      <w:r w:rsidR="005F1B22">
        <w:t xml:space="preserve">ave </w:t>
      </w:r>
      <w:r w:rsidR="00A96C08">
        <w:t xml:space="preserve">in the SAMPLE DROP OFF box </w:t>
      </w:r>
      <w:r w:rsidR="002A3352">
        <w:t>in the prep room.</w:t>
      </w:r>
    </w:p>
    <w:p w14:paraId="08386A10" w14:textId="77777777" w:rsidR="002A3352" w:rsidRDefault="002A3352" w:rsidP="002A3352">
      <w:pPr>
        <w:pStyle w:val="ListParagraph"/>
        <w:numPr>
          <w:ilvl w:val="0"/>
          <w:numId w:val="4"/>
        </w:numPr>
      </w:pPr>
      <w:r>
        <w:t>Only samples packed in Ziploc bags left in the SAMPLE DROP OFF box will be admitted.</w:t>
      </w:r>
    </w:p>
    <w:p w14:paraId="25E4F613" w14:textId="2C1D6E6F" w:rsidR="00A96C08" w:rsidRDefault="00D64DA2" w:rsidP="00873D2D">
      <w:pPr>
        <w:pStyle w:val="ListParagraph"/>
        <w:numPr>
          <w:ilvl w:val="0"/>
          <w:numId w:val="4"/>
        </w:numPr>
      </w:pPr>
      <w:r>
        <w:t>Maximum</w:t>
      </w:r>
      <w:r w:rsidR="00035AD5">
        <w:t xml:space="preserve"> </w:t>
      </w:r>
      <w:r w:rsidR="00E904BC">
        <w:t xml:space="preserve">sample </w:t>
      </w:r>
      <w:r w:rsidR="00DE219A">
        <w:t xml:space="preserve">preparation should be conducted </w:t>
      </w:r>
      <w:r w:rsidR="00403F52">
        <w:t xml:space="preserve">in your </w:t>
      </w:r>
      <w:r w:rsidR="001A66C1">
        <w:t>own labs</w:t>
      </w:r>
      <w:r w:rsidR="000357B8">
        <w:t xml:space="preserve"> even though CNI will still have graphite</w:t>
      </w:r>
      <w:r w:rsidR="00876619">
        <w:t xml:space="preserve"> paste, conductive tape, and SEM stubs that can be used in case </w:t>
      </w:r>
      <w:r w:rsidR="00502529">
        <w:t>of unforeseen needs</w:t>
      </w:r>
      <w:r w:rsidR="00DF16AF">
        <w:t>.</w:t>
      </w:r>
    </w:p>
    <w:p w14:paraId="00226C19" w14:textId="468E3826" w:rsidR="00DF16AF" w:rsidRDefault="00824BE5" w:rsidP="00873D2D">
      <w:pPr>
        <w:pStyle w:val="ListParagraph"/>
        <w:numPr>
          <w:ilvl w:val="0"/>
          <w:numId w:val="4"/>
        </w:numPr>
      </w:pPr>
      <w:r>
        <w:t>Graphite paste can be acq</w:t>
      </w:r>
      <w:r w:rsidR="008B7F15">
        <w:t>uired</w:t>
      </w:r>
      <w:r w:rsidR="008F7DA5">
        <w:t xml:space="preserve"> from </w:t>
      </w:r>
      <w:r w:rsidR="00F65A54">
        <w:t>Electron Micro</w:t>
      </w:r>
      <w:r w:rsidR="003A396A">
        <w:t>scopy Sciences</w:t>
      </w:r>
      <w:r w:rsidR="004C7FF9">
        <w:t>:</w:t>
      </w:r>
    </w:p>
    <w:p w14:paraId="590CED75" w14:textId="0BD5616C" w:rsidR="004C7FF9" w:rsidRDefault="00632C0B" w:rsidP="004C7FF9">
      <w:pPr>
        <w:pStyle w:val="ListParagraph"/>
      </w:pPr>
      <w:hyperlink r:id="rId8" w:history="1">
        <w:r w:rsidR="004C7FF9" w:rsidRPr="00FE407A">
          <w:rPr>
            <w:rStyle w:val="Hyperlink"/>
          </w:rPr>
          <w:t>http://www.emsdiasum.com/microscopy/products/chemicals/adhesive.aspx</w:t>
        </w:r>
      </w:hyperlink>
      <w:r w:rsidR="004C7FF9">
        <w:t xml:space="preserve"> </w:t>
      </w:r>
    </w:p>
    <w:p w14:paraId="140728EE" w14:textId="00AEBB72" w:rsidR="004C7FF9" w:rsidRDefault="00414053" w:rsidP="004C7FF9">
      <w:pPr>
        <w:pStyle w:val="ListParagraph"/>
        <w:rPr>
          <w:rFonts w:eastAsia="Times New Roman" w:cs="Times New Roman"/>
          <w:szCs w:val="24"/>
          <w:lang w:eastAsia="en-CA"/>
        </w:rPr>
      </w:pPr>
      <w:r w:rsidRPr="000A1A91">
        <w:rPr>
          <w:rFonts w:eastAsia="Times New Roman" w:cs="Times New Roman"/>
          <w:szCs w:val="24"/>
          <w:lang w:eastAsia="en-CA"/>
        </w:rPr>
        <w:t>Graphite Conductive Adhesive 154</w:t>
      </w:r>
      <w:r w:rsidR="0086428F">
        <w:rPr>
          <w:rFonts w:eastAsia="Times New Roman" w:cs="Times New Roman"/>
          <w:szCs w:val="24"/>
          <w:lang w:eastAsia="en-CA"/>
        </w:rPr>
        <w:t>.</w:t>
      </w:r>
    </w:p>
    <w:p w14:paraId="4A59B066" w14:textId="37C80E4A" w:rsidR="002A7681" w:rsidRDefault="00A57610" w:rsidP="00A57610">
      <w:pPr>
        <w:pStyle w:val="ListParagraph"/>
        <w:numPr>
          <w:ilvl w:val="0"/>
          <w:numId w:val="4"/>
        </w:numPr>
      </w:pPr>
      <w:r>
        <w:t>For conductive tape</w:t>
      </w:r>
      <w:r w:rsidR="001419EA">
        <w:t>s</w:t>
      </w:r>
      <w:r>
        <w:t xml:space="preserve"> you can visit </w:t>
      </w:r>
      <w:r w:rsidR="008B0CF5">
        <w:t>Ted</w:t>
      </w:r>
      <w:r w:rsidR="00F04E23">
        <w:t xml:space="preserve"> Pella:</w:t>
      </w:r>
    </w:p>
    <w:p w14:paraId="10D8FEA2" w14:textId="54560BBF" w:rsidR="00F04E23" w:rsidRDefault="00632C0B" w:rsidP="00F04E23">
      <w:pPr>
        <w:pStyle w:val="ListParagraph"/>
      </w:pPr>
      <w:hyperlink r:id="rId9" w:anchor="_16086-5" w:history="1">
        <w:r w:rsidR="00F04E23" w:rsidRPr="00FE407A">
          <w:rPr>
            <w:rStyle w:val="Hyperlink"/>
          </w:rPr>
          <w:t>https://www.tedpella.com/semmisc_html/semadhes.htm#_16086-5</w:t>
        </w:r>
      </w:hyperlink>
    </w:p>
    <w:p w14:paraId="72FF3EC0" w14:textId="11BC0EC4" w:rsidR="00F04E23" w:rsidRDefault="002D63A6" w:rsidP="00F04E23">
      <w:pPr>
        <w:pStyle w:val="ListParagraph"/>
        <w:numPr>
          <w:ilvl w:val="0"/>
          <w:numId w:val="4"/>
        </w:numPr>
      </w:pPr>
      <w:r>
        <w:t xml:space="preserve">SEM sample mounts </w:t>
      </w:r>
      <w:r w:rsidR="00C82D50">
        <w:t>(stubs) can be also purchased from Ted Pella</w:t>
      </w:r>
      <w:r w:rsidR="00EC70BD">
        <w:t>:</w:t>
      </w:r>
    </w:p>
    <w:p w14:paraId="768F2C7F" w14:textId="67DD753D" w:rsidR="00EC70BD" w:rsidRDefault="00632C0B" w:rsidP="00EC70BD">
      <w:pPr>
        <w:pStyle w:val="ListParagraph"/>
      </w:pPr>
      <w:hyperlink r:id="rId10" w:history="1">
        <w:r w:rsidR="00F96A4F" w:rsidRPr="00333750">
          <w:rPr>
            <w:rStyle w:val="Hyperlink"/>
          </w:rPr>
          <w:t>https://www.tedpella.com/SEM_html/SEMpinmount.htm</w:t>
        </w:r>
      </w:hyperlink>
      <w:r w:rsidR="00F96A4F" w:rsidRPr="00333750">
        <w:t xml:space="preserve"> </w:t>
      </w:r>
    </w:p>
    <w:p w14:paraId="35E78345" w14:textId="55F87C6F" w:rsidR="00333750" w:rsidRDefault="00333750" w:rsidP="00EC70BD">
      <w:pPr>
        <w:pStyle w:val="ListParagraph"/>
      </w:pPr>
      <w:r>
        <w:t xml:space="preserve">cat. </w:t>
      </w:r>
      <w:r w:rsidR="00363E95">
        <w:t>n</w:t>
      </w:r>
      <w:r>
        <w:t>umber</w:t>
      </w:r>
      <w:r w:rsidR="00363E95">
        <w:t xml:space="preserve"> </w:t>
      </w:r>
      <w:r w:rsidR="006D5536">
        <w:t>16111.</w:t>
      </w:r>
    </w:p>
    <w:p w14:paraId="38CAA23D" w14:textId="3C40A77B" w:rsidR="00F44456" w:rsidRDefault="00DD075B" w:rsidP="00DD075B">
      <w:pPr>
        <w:pStyle w:val="Heading2"/>
        <w:numPr>
          <w:ilvl w:val="0"/>
          <w:numId w:val="2"/>
        </w:numPr>
      </w:pPr>
      <w:r>
        <w:t>Operation</w:t>
      </w:r>
      <w:r w:rsidR="00073187">
        <w:t>.</w:t>
      </w:r>
    </w:p>
    <w:p w14:paraId="1765F5A0" w14:textId="171341DA" w:rsidR="00073187" w:rsidRDefault="00DD748A" w:rsidP="00ED097A">
      <w:pPr>
        <w:pStyle w:val="ListParagraph"/>
        <w:numPr>
          <w:ilvl w:val="0"/>
          <w:numId w:val="4"/>
        </w:numPr>
      </w:pPr>
      <w:r>
        <w:t xml:space="preserve">Only one person </w:t>
      </w:r>
      <w:r w:rsidR="00F96392">
        <w:t>can</w:t>
      </w:r>
      <w:r w:rsidR="00A47CD8">
        <w:t xml:space="preserve"> be in the instrument room.</w:t>
      </w:r>
    </w:p>
    <w:p w14:paraId="7A7EE976" w14:textId="77777777" w:rsidR="007A6816" w:rsidRDefault="00552FD9" w:rsidP="00ED097A">
      <w:pPr>
        <w:pStyle w:val="ListParagraph"/>
        <w:numPr>
          <w:ilvl w:val="0"/>
          <w:numId w:val="4"/>
        </w:numPr>
      </w:pPr>
      <w:r>
        <w:t xml:space="preserve">Please </w:t>
      </w:r>
      <w:r w:rsidR="006331ED">
        <w:t xml:space="preserve">keep the gloves on </w:t>
      </w:r>
      <w:r w:rsidR="00E06107">
        <w:t xml:space="preserve">for the whole </w:t>
      </w:r>
      <w:r w:rsidR="00D55DEF">
        <w:t xml:space="preserve">time of </w:t>
      </w:r>
      <w:r w:rsidR="00444419">
        <w:t>sam</w:t>
      </w:r>
      <w:r w:rsidR="007A6816">
        <w:t>ple preparation and sample analysis.</w:t>
      </w:r>
    </w:p>
    <w:p w14:paraId="538CE5B2" w14:textId="751E68B6" w:rsidR="00A47CD8" w:rsidRDefault="008C4DBA" w:rsidP="00ED097A">
      <w:pPr>
        <w:pStyle w:val="ListParagraph"/>
        <w:numPr>
          <w:ilvl w:val="0"/>
          <w:numId w:val="4"/>
        </w:numPr>
      </w:pPr>
      <w:r w:rsidRPr="00A61970">
        <w:rPr>
          <w:b/>
          <w:bCs/>
          <w:color w:val="FF0000"/>
        </w:rPr>
        <w:t xml:space="preserve">Do not </w:t>
      </w:r>
      <w:r w:rsidR="003D1AA5" w:rsidRPr="00A61970">
        <w:rPr>
          <w:b/>
          <w:bCs/>
          <w:color w:val="FF0000"/>
        </w:rPr>
        <w:t>use the same gloves for sample preparation and instrument operation.</w:t>
      </w:r>
      <w:r w:rsidR="00372F60" w:rsidRPr="00A61970">
        <w:rPr>
          <w:color w:val="FF0000"/>
        </w:rPr>
        <w:t xml:space="preserve"> </w:t>
      </w:r>
      <w:r w:rsidR="00372F60">
        <w:t>Once sample preparation is done put on a new pare</w:t>
      </w:r>
      <w:r w:rsidR="00C3647E">
        <w:t xml:space="preserve"> of gloves. Small, medium</w:t>
      </w:r>
      <w:r w:rsidR="0031469A">
        <w:t xml:space="preserve">, and large gloves will be available </w:t>
      </w:r>
      <w:r w:rsidR="00A61970">
        <w:t>in every instrument room and in the prep room.</w:t>
      </w:r>
    </w:p>
    <w:p w14:paraId="2AA3F273" w14:textId="63D84217" w:rsidR="005D3962" w:rsidRPr="005D3962" w:rsidRDefault="005D3962" w:rsidP="00ED097A">
      <w:pPr>
        <w:pStyle w:val="ListParagraph"/>
        <w:numPr>
          <w:ilvl w:val="0"/>
          <w:numId w:val="4"/>
        </w:numPr>
      </w:pPr>
      <w:r w:rsidRPr="005D3962">
        <w:lastRenderedPageBreak/>
        <w:t>Face</w:t>
      </w:r>
      <w:r>
        <w:t xml:space="preserve"> masks must be worn if the required 2 m distance can not be maintained.</w:t>
      </w:r>
    </w:p>
    <w:p w14:paraId="0C8025A4" w14:textId="1004ED6B" w:rsidR="00374E9E" w:rsidRDefault="00394F34" w:rsidP="00ED097A">
      <w:pPr>
        <w:pStyle w:val="ListParagraph"/>
        <w:numPr>
          <w:ilvl w:val="0"/>
          <w:numId w:val="4"/>
        </w:numPr>
      </w:pPr>
      <w:r w:rsidRPr="00394F34">
        <w:t xml:space="preserve">Please allow </w:t>
      </w:r>
      <w:r w:rsidR="00F033CD">
        <w:t xml:space="preserve">the previous user to exit while maintaining 2 m distance </w:t>
      </w:r>
      <w:r w:rsidR="00D424AB">
        <w:t xml:space="preserve">and </w:t>
      </w:r>
      <w:r w:rsidR="004C7113">
        <w:t xml:space="preserve">allow for disinfection of </w:t>
      </w:r>
      <w:r w:rsidR="00356325">
        <w:t>parts and places that cou</w:t>
      </w:r>
      <w:r w:rsidR="003234FF">
        <w:t xml:space="preserve">ld be in contact be the previous user </w:t>
      </w:r>
      <w:r w:rsidR="002D4A77">
        <w:t xml:space="preserve">such as </w:t>
      </w:r>
      <w:r w:rsidR="00756330">
        <w:t xml:space="preserve">sample exchange </w:t>
      </w:r>
      <w:r w:rsidR="00747643">
        <w:t>chamber</w:t>
      </w:r>
      <w:r w:rsidR="00756330">
        <w:t xml:space="preserve"> door, </w:t>
      </w:r>
      <w:r w:rsidR="00747643">
        <w:t>handle, room door handle, key board</w:t>
      </w:r>
      <w:r w:rsidR="00D30741">
        <w:t>, and computer mice.</w:t>
      </w:r>
    </w:p>
    <w:p w14:paraId="5EE042E3" w14:textId="632EF620" w:rsidR="00F760BC" w:rsidRDefault="00725547" w:rsidP="00ED097A">
      <w:pPr>
        <w:pStyle w:val="ListParagraph"/>
        <w:numPr>
          <w:ilvl w:val="0"/>
          <w:numId w:val="4"/>
        </w:numPr>
      </w:pPr>
      <w:r>
        <w:t>Be considerate and finish your session on time.</w:t>
      </w:r>
      <w:r w:rsidR="00756330">
        <w:t xml:space="preserve"> </w:t>
      </w:r>
    </w:p>
    <w:p w14:paraId="1BA5069D" w14:textId="2380CA81" w:rsidR="00DD3FF5" w:rsidRDefault="00DD3FF5" w:rsidP="00ED097A">
      <w:pPr>
        <w:pStyle w:val="ListParagraph"/>
        <w:numPr>
          <w:ilvl w:val="0"/>
          <w:numId w:val="4"/>
        </w:numPr>
      </w:pPr>
      <w:r>
        <w:t xml:space="preserve">If you need an assistance </w:t>
      </w:r>
      <w:r w:rsidR="00753086">
        <w:t xml:space="preserve">with </w:t>
      </w:r>
      <w:r w:rsidR="0017294C">
        <w:t>alignment,</w:t>
      </w:r>
      <w:r w:rsidR="00753086">
        <w:t xml:space="preserve"> </w:t>
      </w:r>
      <w:r>
        <w:t>please leave the room and let me know</w:t>
      </w:r>
      <w:r w:rsidR="0017294C">
        <w:t>.</w:t>
      </w:r>
    </w:p>
    <w:p w14:paraId="15A729B3" w14:textId="7E33F619" w:rsidR="0017294C" w:rsidRPr="0017294C" w:rsidRDefault="0017294C" w:rsidP="00ED097A">
      <w:pPr>
        <w:pStyle w:val="ListParagraph"/>
        <w:numPr>
          <w:ilvl w:val="0"/>
          <w:numId w:val="4"/>
        </w:numPr>
        <w:rPr>
          <w:b/>
          <w:bCs/>
          <w:color w:val="FF0000"/>
        </w:rPr>
      </w:pPr>
      <w:r w:rsidRPr="0017294C">
        <w:rPr>
          <w:b/>
          <w:bCs/>
          <w:color w:val="FF0000"/>
        </w:rPr>
        <w:t>Do not enter the room till I am in there.</w:t>
      </w:r>
    </w:p>
    <w:p w14:paraId="5AA194EF" w14:textId="3A2DE140" w:rsidR="0011713F" w:rsidRDefault="0052350B" w:rsidP="0052350B">
      <w:pPr>
        <w:pStyle w:val="Heading1"/>
        <w:numPr>
          <w:ilvl w:val="0"/>
          <w:numId w:val="2"/>
        </w:numPr>
      </w:pPr>
      <w:r>
        <w:t>Training</w:t>
      </w:r>
    </w:p>
    <w:p w14:paraId="0D2733DD" w14:textId="4F81E866" w:rsidR="0052350B" w:rsidRDefault="0052350B" w:rsidP="0052350B">
      <w:pPr>
        <w:pStyle w:val="ListParagraph"/>
        <w:numPr>
          <w:ilvl w:val="0"/>
          <w:numId w:val="5"/>
        </w:numPr>
      </w:pPr>
      <w:r>
        <w:t>All t</w:t>
      </w:r>
      <w:r w:rsidR="00B2693D">
        <w:t>rainings will be conducted remotely till the restrictions are lifted.</w:t>
      </w:r>
    </w:p>
    <w:p w14:paraId="45BD6A38" w14:textId="602A3E5A" w:rsidR="00B2693D" w:rsidRDefault="00725172" w:rsidP="0052350B">
      <w:pPr>
        <w:pStyle w:val="ListParagraph"/>
        <w:numPr>
          <w:ilvl w:val="0"/>
          <w:numId w:val="5"/>
        </w:numPr>
      </w:pPr>
      <w:r>
        <w:t>Only one person per session will be trained</w:t>
      </w:r>
      <w:r w:rsidR="00E10571">
        <w:t>.</w:t>
      </w:r>
    </w:p>
    <w:p w14:paraId="4FA6F5B6" w14:textId="41A8B754" w:rsidR="00E10571" w:rsidRPr="0052350B" w:rsidRDefault="00E10571" w:rsidP="0052350B">
      <w:pPr>
        <w:pStyle w:val="ListParagraph"/>
        <w:numPr>
          <w:ilvl w:val="0"/>
          <w:numId w:val="5"/>
        </w:numPr>
      </w:pPr>
      <w:r>
        <w:t>After the demonstration of basi</w:t>
      </w:r>
      <w:r w:rsidR="005F43FD">
        <w:t xml:space="preserve">c operation will be done and I </w:t>
      </w:r>
      <w:r w:rsidR="00DB251F">
        <w:t>leave the microscope room a training will be able to enter the room and start pract</w:t>
      </w:r>
      <w:r w:rsidR="005654D8">
        <w:t xml:space="preserve">icing. </w:t>
      </w:r>
      <w:r w:rsidR="00DB251F">
        <w:t xml:space="preserve"> </w:t>
      </w:r>
    </w:p>
    <w:sectPr w:rsidR="00E10571" w:rsidRPr="005235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C315C"/>
    <w:multiLevelType w:val="hybridMultilevel"/>
    <w:tmpl w:val="88FEE0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C17F5"/>
    <w:multiLevelType w:val="hybridMultilevel"/>
    <w:tmpl w:val="85B62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7C0800"/>
    <w:multiLevelType w:val="hybridMultilevel"/>
    <w:tmpl w:val="ED8C9E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5A1092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50C74CE"/>
    <w:multiLevelType w:val="hybridMultilevel"/>
    <w:tmpl w:val="EFB0B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45"/>
    <w:rsid w:val="000213BF"/>
    <w:rsid w:val="000357B8"/>
    <w:rsid w:val="00035AD5"/>
    <w:rsid w:val="00073187"/>
    <w:rsid w:val="000905CD"/>
    <w:rsid w:val="000A1A91"/>
    <w:rsid w:val="000C135A"/>
    <w:rsid w:val="000F116F"/>
    <w:rsid w:val="0011713F"/>
    <w:rsid w:val="001419EA"/>
    <w:rsid w:val="0017294C"/>
    <w:rsid w:val="00197BBC"/>
    <w:rsid w:val="001A66C1"/>
    <w:rsid w:val="00207B93"/>
    <w:rsid w:val="00220498"/>
    <w:rsid w:val="00295837"/>
    <w:rsid w:val="002A3352"/>
    <w:rsid w:val="002A7681"/>
    <w:rsid w:val="002C57E4"/>
    <w:rsid w:val="002D4A77"/>
    <w:rsid w:val="002D63A6"/>
    <w:rsid w:val="0031469A"/>
    <w:rsid w:val="003234FF"/>
    <w:rsid w:val="00333750"/>
    <w:rsid w:val="00335F72"/>
    <w:rsid w:val="00343982"/>
    <w:rsid w:val="00353CE2"/>
    <w:rsid w:val="00356325"/>
    <w:rsid w:val="00363E95"/>
    <w:rsid w:val="00372F60"/>
    <w:rsid w:val="00373D65"/>
    <w:rsid w:val="0037419A"/>
    <w:rsid w:val="00374E9E"/>
    <w:rsid w:val="00394F34"/>
    <w:rsid w:val="003A396A"/>
    <w:rsid w:val="003C2F2A"/>
    <w:rsid w:val="003D1AA5"/>
    <w:rsid w:val="00403F52"/>
    <w:rsid w:val="00414053"/>
    <w:rsid w:val="00444419"/>
    <w:rsid w:val="00485E6B"/>
    <w:rsid w:val="004C23FB"/>
    <w:rsid w:val="004C7113"/>
    <w:rsid w:val="004C7FF9"/>
    <w:rsid w:val="004D1E3D"/>
    <w:rsid w:val="004E72CF"/>
    <w:rsid w:val="004F7720"/>
    <w:rsid w:val="00502529"/>
    <w:rsid w:val="0052350B"/>
    <w:rsid w:val="0052681A"/>
    <w:rsid w:val="00552FD9"/>
    <w:rsid w:val="005654D8"/>
    <w:rsid w:val="005B5D72"/>
    <w:rsid w:val="005C5F0B"/>
    <w:rsid w:val="005D3962"/>
    <w:rsid w:val="005E0C08"/>
    <w:rsid w:val="005F1B22"/>
    <w:rsid w:val="005F43FD"/>
    <w:rsid w:val="006002EC"/>
    <w:rsid w:val="006143BA"/>
    <w:rsid w:val="006331ED"/>
    <w:rsid w:val="006647E7"/>
    <w:rsid w:val="006D5536"/>
    <w:rsid w:val="00722FB4"/>
    <w:rsid w:val="00725172"/>
    <w:rsid w:val="00725547"/>
    <w:rsid w:val="00747643"/>
    <w:rsid w:val="00753086"/>
    <w:rsid w:val="00756330"/>
    <w:rsid w:val="00770DE8"/>
    <w:rsid w:val="007A6816"/>
    <w:rsid w:val="00824BE5"/>
    <w:rsid w:val="0086428F"/>
    <w:rsid w:val="008662ED"/>
    <w:rsid w:val="00873D2D"/>
    <w:rsid w:val="00874EC1"/>
    <w:rsid w:val="00876619"/>
    <w:rsid w:val="008B0CF5"/>
    <w:rsid w:val="008B67DF"/>
    <w:rsid w:val="008B7F15"/>
    <w:rsid w:val="008C4DBA"/>
    <w:rsid w:val="008F7DA5"/>
    <w:rsid w:val="00942FC2"/>
    <w:rsid w:val="00946565"/>
    <w:rsid w:val="0097608B"/>
    <w:rsid w:val="009A657A"/>
    <w:rsid w:val="009B6205"/>
    <w:rsid w:val="009E1D62"/>
    <w:rsid w:val="00A47CD8"/>
    <w:rsid w:val="00A57610"/>
    <w:rsid w:val="00A61970"/>
    <w:rsid w:val="00A96C08"/>
    <w:rsid w:val="00AD45DB"/>
    <w:rsid w:val="00B2693D"/>
    <w:rsid w:val="00B37F1A"/>
    <w:rsid w:val="00B50C2F"/>
    <w:rsid w:val="00B9339F"/>
    <w:rsid w:val="00BA5A1E"/>
    <w:rsid w:val="00BA72A7"/>
    <w:rsid w:val="00BB1088"/>
    <w:rsid w:val="00BC60AC"/>
    <w:rsid w:val="00BE14CD"/>
    <w:rsid w:val="00C130D8"/>
    <w:rsid w:val="00C3647E"/>
    <w:rsid w:val="00C52DBD"/>
    <w:rsid w:val="00C60B52"/>
    <w:rsid w:val="00C82D50"/>
    <w:rsid w:val="00C93A9C"/>
    <w:rsid w:val="00C95ADA"/>
    <w:rsid w:val="00CE40D3"/>
    <w:rsid w:val="00CF5C2E"/>
    <w:rsid w:val="00D07776"/>
    <w:rsid w:val="00D30741"/>
    <w:rsid w:val="00D424AB"/>
    <w:rsid w:val="00D55DEF"/>
    <w:rsid w:val="00D64DA2"/>
    <w:rsid w:val="00D75A2C"/>
    <w:rsid w:val="00D94F2B"/>
    <w:rsid w:val="00DA2D48"/>
    <w:rsid w:val="00DA3EA3"/>
    <w:rsid w:val="00DB251F"/>
    <w:rsid w:val="00DC08DB"/>
    <w:rsid w:val="00DD075B"/>
    <w:rsid w:val="00DD3FF5"/>
    <w:rsid w:val="00DD748A"/>
    <w:rsid w:val="00DE219A"/>
    <w:rsid w:val="00DF16AF"/>
    <w:rsid w:val="00E06107"/>
    <w:rsid w:val="00E10571"/>
    <w:rsid w:val="00E1775C"/>
    <w:rsid w:val="00E904BC"/>
    <w:rsid w:val="00EB4E88"/>
    <w:rsid w:val="00EC70BD"/>
    <w:rsid w:val="00ED097A"/>
    <w:rsid w:val="00EF2F45"/>
    <w:rsid w:val="00F00532"/>
    <w:rsid w:val="00F033CD"/>
    <w:rsid w:val="00F04E23"/>
    <w:rsid w:val="00F44456"/>
    <w:rsid w:val="00F62CF0"/>
    <w:rsid w:val="00F65A54"/>
    <w:rsid w:val="00F760BC"/>
    <w:rsid w:val="00F87C7D"/>
    <w:rsid w:val="00F96392"/>
    <w:rsid w:val="00F96A4F"/>
    <w:rsid w:val="00FE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96ACD"/>
  <w15:chartTrackingRefBased/>
  <w15:docId w15:val="{A9FCC7FD-804C-4317-92C1-814E4456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F45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F45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F2A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F4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2F2A"/>
    <w:rPr>
      <w:rFonts w:ascii="Times New Roman" w:eastAsiaTheme="majorEastAsia" w:hAnsi="Times New Roman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EF2F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7F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4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sdiasum.com/microscopy/products/chemicals/adhesive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tedpella.com/SEM_html/SEMpinmount.ht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tedpella.com/semmisc_html/semadh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B0E53C1E85D4D9C5747F3CA1D9825" ma:contentTypeVersion="12" ma:contentTypeDescription="Create a new document." ma:contentTypeScope="" ma:versionID="f675d59616f141d52e7977b81c1e82d8">
  <xsd:schema xmlns:xsd="http://www.w3.org/2001/XMLSchema" xmlns:xs="http://www.w3.org/2001/XMLSchema" xmlns:p="http://schemas.microsoft.com/office/2006/metadata/properties" xmlns:ns3="30c5fbc0-2861-4e0d-885d-a9721f7eb7e7" xmlns:ns4="b568245a-c35d-40e3-b7b8-039803cf600c" targetNamespace="http://schemas.microsoft.com/office/2006/metadata/properties" ma:root="true" ma:fieldsID="420d36f91b88bb30692624fa3b4fc708" ns3:_="" ns4:_="">
    <xsd:import namespace="30c5fbc0-2861-4e0d-885d-a9721f7eb7e7"/>
    <xsd:import namespace="b568245a-c35d-40e3-b7b8-039803cf60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5fbc0-2861-4e0d-885d-a9721f7eb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8245a-c35d-40e3-b7b8-039803cf60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33D2FB-42A9-4666-BAF3-FC63AAD3D92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b568245a-c35d-40e3-b7b8-039803cf600c"/>
    <ds:schemaRef ds:uri="30c5fbc0-2861-4e0d-885d-a9721f7eb7e7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C34F196-0DD2-4801-BF1B-2C22740F2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D3E5FB-2108-42DE-B5B9-04601E404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c5fbc0-2861-4e0d-885d-a9721f7eb7e7"/>
    <ds:schemaRef ds:uri="b568245a-c35d-40e3-b7b8-039803cf6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Gourevich</dc:creator>
  <cp:keywords/>
  <dc:description/>
  <cp:lastModifiedBy>Ilya Gourevich</cp:lastModifiedBy>
  <cp:revision>2</cp:revision>
  <dcterms:created xsi:type="dcterms:W3CDTF">2020-06-10T20:47:00Z</dcterms:created>
  <dcterms:modified xsi:type="dcterms:W3CDTF">2020-06-10T20:47:00Z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0x010100332B0E53C1E85D4D9C5747F3CA1D9825</vt:lpwstr>
  </property>
</Properties>
</file>